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8E4FF" w14:textId="77777777" w:rsidR="00FA2E7B" w:rsidRDefault="00EF654A" w:rsidP="009F13B8">
      <w:pPr>
        <w:spacing w:line="200" w:lineRule="atLeast"/>
        <w:jc w:val="center"/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附件1：图书馆202</w:t>
      </w:r>
      <w:r>
        <w:rPr>
          <w:rFonts w:ascii="黑体" w:eastAsia="黑体" w:hAnsi="黑体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黑体" w:eastAsia="黑体" w:hAnsi="黑体" w:cs="Times New Roman" w:hint="eastAsia"/>
          <w:color w:val="000000" w:themeColor="text1"/>
          <w:kern w:val="0"/>
          <w:sz w:val="32"/>
          <w:szCs w:val="32"/>
        </w:rPr>
        <w:t>年职称论文检测服务工作方案</w:t>
      </w:r>
    </w:p>
    <w:p w14:paraId="6A95BB56" w14:textId="77777777" w:rsidR="00FA2E7B" w:rsidRDefault="00FA2E7B">
      <w:pPr>
        <w:spacing w:line="500" w:lineRule="exact"/>
        <w:ind w:firstLineChars="200" w:firstLine="560"/>
        <w:jc w:val="left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</w:p>
    <w:p w14:paraId="0D40D4FF" w14:textId="77777777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为做好我校2021年专业技术职务任职资格申报评审工作，图书馆受学校教师工作处委托，将提供职称论文检测服务。具体内容如下：</w:t>
      </w:r>
    </w:p>
    <w:p w14:paraId="3CDF27C5" w14:textId="77777777" w:rsidR="00EF654A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1、检测工具：万方数据文献相似性检测系统</w:t>
      </w:r>
    </w:p>
    <w:p w14:paraId="7B8002A9" w14:textId="16B51B25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2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、检测对象：仅限本校教师用于2</w:t>
      </w: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021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年职称评审的期刊论文。</w:t>
      </w:r>
      <w:r>
        <w:rPr>
          <w:rFonts w:ascii="仿宋_GB2312" w:eastAsia="仿宋_GB2312" w:hAnsi="宋体" w:cs="Times New Roman" w:hint="eastAsia"/>
          <w:b/>
          <w:bCs/>
          <w:color w:val="000000" w:themeColor="text1"/>
          <w:kern w:val="0"/>
          <w:sz w:val="28"/>
          <w:szCs w:val="28"/>
        </w:rPr>
        <w:t>不包括专著及其它成果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。</w:t>
      </w:r>
    </w:p>
    <w:p w14:paraId="78F30EB8" w14:textId="77777777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3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、本次教师职称论文免费检测，不收取任何费用。所有需要检测的论文需提前登记，请下载并登记表格（附件2：2021年职称论文检测登记表）。</w:t>
      </w:r>
      <w:r>
        <w:rPr>
          <w:rFonts w:ascii="仿宋_GB2312" w:eastAsia="仿宋_GB2312" w:hAnsi="宋体" w:cs="Times New Roman" w:hint="eastAsia"/>
          <w:b/>
          <w:bCs/>
          <w:color w:val="000000" w:themeColor="text1"/>
          <w:kern w:val="0"/>
          <w:sz w:val="28"/>
          <w:szCs w:val="28"/>
        </w:rPr>
        <w:t>没有提前完成登记的论文将不在此次免费检测范围。</w:t>
      </w:r>
    </w:p>
    <w:p w14:paraId="1F889677" w14:textId="77777777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4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、此次论文检测属于自愿行为。教师需将所检测论文电子版（</w:t>
      </w:r>
      <w:r>
        <w:rPr>
          <w:rFonts w:ascii="仿宋_GB2312" w:eastAsia="仿宋_GB2312" w:hAnsi="宋体" w:cs="Times New Roman" w:hint="eastAsia"/>
          <w:b/>
          <w:bCs/>
          <w:color w:val="000000" w:themeColor="text1"/>
          <w:kern w:val="0"/>
          <w:sz w:val="28"/>
          <w:szCs w:val="28"/>
        </w:rPr>
        <w:t>必须与本人已发表学术论文的内容完全一致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）提前发送至图书馆指定邮箱：</w:t>
      </w:r>
      <w:r w:rsidR="00523398">
        <w:fldChar w:fldCharType="begin"/>
      </w:r>
      <w:r w:rsidR="00523398">
        <w:instrText xml:space="preserve"> HYPERLINK "mailto:1961861201@qq.com" </w:instrText>
      </w:r>
      <w:r w:rsidR="00523398">
        <w:fldChar w:fldCharType="separate"/>
      </w:r>
      <w:r>
        <w:rPr>
          <w:rStyle w:val="a6"/>
          <w:rFonts w:ascii="仿宋_GB2312" w:eastAsia="仿宋_GB2312" w:hAnsi="宋体" w:cs="Times New Roman" w:hint="eastAsia"/>
          <w:b/>
          <w:bCs/>
          <w:color w:val="000000" w:themeColor="text1"/>
          <w:kern w:val="0"/>
          <w:sz w:val="28"/>
          <w:szCs w:val="28"/>
        </w:rPr>
        <w:t>1961861201@qq.com</w:t>
      </w:r>
      <w:r w:rsidR="00523398">
        <w:rPr>
          <w:rStyle w:val="a6"/>
          <w:rFonts w:ascii="仿宋_GB2312" w:eastAsia="仿宋_GB2312" w:hAnsi="宋体" w:cs="Times New Roman"/>
          <w:b/>
          <w:bCs/>
          <w:color w:val="000000" w:themeColor="text1"/>
          <w:kern w:val="0"/>
          <w:sz w:val="28"/>
          <w:szCs w:val="28"/>
        </w:rPr>
        <w:fldChar w:fldCharType="end"/>
      </w:r>
      <w:r>
        <w:rPr>
          <w:rFonts w:ascii="仿宋_GB2312" w:eastAsia="仿宋_GB2312" w:hAnsi="宋体" w:cs="Times New Roman" w:hint="eastAsia"/>
          <w:b/>
          <w:bCs/>
          <w:color w:val="000000" w:themeColor="text1"/>
          <w:kern w:val="0"/>
          <w:sz w:val="28"/>
          <w:szCs w:val="28"/>
        </w:rPr>
        <w:t xml:space="preserve"> 。</w:t>
      </w:r>
    </w:p>
    <w:p w14:paraId="5601232E" w14:textId="77777777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论文提交格式要求：</w:t>
      </w:r>
    </w:p>
    <w:p w14:paraId="04AF6E49" w14:textId="77777777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（1）电子版论文格式：</w:t>
      </w:r>
      <w:proofErr w:type="spellStart"/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doc,docx,pdf,txt,rtf</w:t>
      </w:r>
      <w:proofErr w:type="spellEnd"/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格式（大小限制不超过30M）</w:t>
      </w:r>
      <w:r>
        <w:rPr>
          <w:rFonts w:ascii="仿宋_GB2312" w:eastAsia="仿宋_GB2312" w:hAnsi="宋体" w:cs="Times New Roman" w:hint="eastAsia"/>
          <w:b/>
          <w:bCs/>
          <w:color w:val="000000" w:themeColor="text1"/>
          <w:kern w:val="0"/>
          <w:sz w:val="28"/>
          <w:szCs w:val="28"/>
        </w:rPr>
        <w:t>；</w:t>
      </w:r>
    </w:p>
    <w:p w14:paraId="5926A070" w14:textId="77777777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（2）送检论文命名格式：作者@题名@刊名@发表日期（多个作者用英文逗号","隔开）</w:t>
      </w:r>
    </w:p>
    <w:p w14:paraId="39E5D230" w14:textId="77777777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例：张三,李四@信息素养教育综述@xxx学报@20171001</w:t>
      </w:r>
    </w:p>
    <w:p w14:paraId="40BD4BB0" w14:textId="6476ADAA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5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、已填写“2021年职称论文检测登记表”的老师需持本人有效证件及所检测论文的</w:t>
      </w:r>
      <w:r w:rsidRPr="00EF654A">
        <w:rPr>
          <w:rFonts w:ascii="仿宋_GB2312" w:eastAsia="仿宋_GB2312" w:hAnsi="宋体" w:cs="Times New Roman" w:hint="eastAsia"/>
          <w:b/>
          <w:bCs/>
          <w:color w:val="000000" w:themeColor="text1"/>
          <w:kern w:val="0"/>
          <w:sz w:val="28"/>
          <w:szCs w:val="28"/>
        </w:rPr>
        <w:t>期刊纸</w:t>
      </w:r>
      <w:r>
        <w:rPr>
          <w:rFonts w:ascii="仿宋_GB2312" w:eastAsia="仿宋_GB2312" w:hAnsi="宋体" w:cs="Times New Roman" w:hint="eastAsia"/>
          <w:b/>
          <w:color w:val="000000" w:themeColor="text1"/>
          <w:kern w:val="0"/>
          <w:sz w:val="28"/>
          <w:szCs w:val="28"/>
        </w:rPr>
        <w:t>质版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到指定地点进行核对，核对无误后方可进行检测。</w:t>
      </w:r>
    </w:p>
    <w:p w14:paraId="390D6705" w14:textId="77777777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论文核对地址：大学城校区思雅图书馆N</w:t>
      </w: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105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室</w:t>
      </w:r>
    </w:p>
    <w:p w14:paraId="5235FA9D" w14:textId="77777777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 xml:space="preserve">       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 xml:space="preserve">    </w:t>
      </w: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花溪校区逸夫图书馆A</w:t>
      </w: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601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室</w:t>
      </w:r>
    </w:p>
    <w:p w14:paraId="7BDC4408" w14:textId="77777777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时        间：</w:t>
      </w:r>
      <w:r>
        <w:rPr>
          <w:rFonts w:ascii="仿宋_GB2312" w:eastAsia="仿宋_GB2312" w:hAnsi="宋体" w:cs="Times New Roman" w:hint="eastAsia"/>
          <w:bCs/>
          <w:color w:val="000000" w:themeColor="text1"/>
          <w:kern w:val="0"/>
          <w:sz w:val="28"/>
          <w:szCs w:val="28"/>
        </w:rPr>
        <w:t xml:space="preserve">周一至周五 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上午08:30-11:</w:t>
      </w: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3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0</w:t>
      </w:r>
    </w:p>
    <w:p w14:paraId="4C2ACF6E" w14:textId="77777777" w:rsidR="00FA2E7B" w:rsidRDefault="00EF654A" w:rsidP="009F13B8">
      <w:pPr>
        <w:spacing w:line="500" w:lineRule="exact"/>
        <w:ind w:firstLineChars="1500" w:firstLine="420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下午1</w:t>
      </w: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4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:</w:t>
      </w: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00-17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:</w:t>
      </w: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00</w:t>
      </w:r>
    </w:p>
    <w:p w14:paraId="216497CA" w14:textId="77777777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6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、图书馆</w:t>
      </w:r>
      <w:proofErr w:type="gramStart"/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核对完已登记</w:t>
      </w:r>
      <w:proofErr w:type="gramEnd"/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的检测论文及教师信息后，将于1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28"/>
          <w:szCs w:val="28"/>
        </w:rPr>
        <w:t>~</w:t>
      </w: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2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天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lastRenderedPageBreak/>
        <w:t>内出具检测报告。</w:t>
      </w:r>
    </w:p>
    <w:p w14:paraId="2B1FD848" w14:textId="77777777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7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、图书馆仅针对所检测论文出具盖章检测报告，不提供文献的下载、传递，以及检测报告的修改等服务。</w:t>
      </w:r>
    </w:p>
    <w:p w14:paraId="7FB908F6" w14:textId="77777777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8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、</w:t>
      </w:r>
      <w:r>
        <w:rPr>
          <w:rFonts w:ascii="仿宋_GB2312" w:eastAsia="仿宋_GB2312" w:hAnsi="宋体" w:cs="Times New Roman" w:hint="eastAsia"/>
          <w:b/>
          <w:color w:val="000000" w:themeColor="text1"/>
          <w:kern w:val="0"/>
          <w:sz w:val="28"/>
          <w:szCs w:val="28"/>
        </w:rPr>
        <w:t>图书馆仅对检测工作相关的技术问题做解释。</w:t>
      </w:r>
    </w:p>
    <w:p w14:paraId="7899B827" w14:textId="77777777" w:rsidR="00FA2E7B" w:rsidRDefault="00EF654A" w:rsidP="009F13B8">
      <w:pPr>
        <w:spacing w:line="500" w:lineRule="exact"/>
        <w:ind w:firstLineChars="200" w:firstLine="560"/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9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、本技术方案仅适用于202</w:t>
      </w:r>
      <w:r>
        <w:rPr>
          <w:rFonts w:ascii="仿宋_GB2312" w:eastAsia="仿宋_GB2312" w:hAnsi="宋体" w:cs="Times New Roman"/>
          <w:color w:val="000000" w:themeColor="text1"/>
          <w:kern w:val="0"/>
          <w:sz w:val="28"/>
          <w:szCs w:val="28"/>
        </w:rPr>
        <w:t>1</w:t>
      </w:r>
      <w:r>
        <w:rPr>
          <w:rFonts w:ascii="仿宋_GB2312" w:eastAsia="仿宋_GB2312" w:hAnsi="宋体" w:cs="Times New Roman" w:hint="eastAsia"/>
          <w:color w:val="000000" w:themeColor="text1"/>
          <w:kern w:val="0"/>
          <w:sz w:val="28"/>
          <w:szCs w:val="28"/>
        </w:rPr>
        <w:t>年本校教师职称论文检测工作。</w:t>
      </w:r>
    </w:p>
    <w:p w14:paraId="3C3ABADC" w14:textId="77777777" w:rsidR="00FA2E7B" w:rsidRDefault="00FA2E7B">
      <w:pPr>
        <w:spacing w:line="500" w:lineRule="exact"/>
        <w:ind w:firstLineChars="200" w:firstLine="562"/>
        <w:jc w:val="right"/>
        <w:rPr>
          <w:rFonts w:ascii="仿宋_GB2312" w:eastAsia="仿宋_GB2312" w:hAnsi="宋体" w:cs="Times New Roman"/>
          <w:b/>
          <w:color w:val="000000" w:themeColor="text1"/>
          <w:kern w:val="0"/>
          <w:sz w:val="28"/>
          <w:szCs w:val="28"/>
        </w:rPr>
      </w:pPr>
    </w:p>
    <w:p w14:paraId="341F6C27" w14:textId="77777777" w:rsidR="00FA2E7B" w:rsidRDefault="00EF654A">
      <w:pPr>
        <w:spacing w:line="500" w:lineRule="exact"/>
        <w:ind w:firstLineChars="200" w:firstLine="600"/>
        <w:jc w:val="right"/>
        <w:rPr>
          <w:rFonts w:ascii="黑体" w:eastAsia="黑体" w:hAnsi="黑体" w:cs="Times New Roman"/>
          <w:bCs/>
          <w:color w:val="000000" w:themeColor="text1"/>
          <w:kern w:val="0"/>
          <w:sz w:val="30"/>
          <w:szCs w:val="30"/>
        </w:rPr>
      </w:pPr>
      <w:r>
        <w:rPr>
          <w:rFonts w:ascii="黑体" w:eastAsia="黑体" w:hAnsi="黑体" w:cs="Times New Roman" w:hint="eastAsia"/>
          <w:bCs/>
          <w:color w:val="000000" w:themeColor="text1"/>
          <w:kern w:val="0"/>
          <w:sz w:val="30"/>
          <w:szCs w:val="30"/>
        </w:rPr>
        <w:t>贵州民族大学图书馆</w:t>
      </w:r>
    </w:p>
    <w:p w14:paraId="3484F307" w14:textId="7E615D1C" w:rsidR="00FA2E7B" w:rsidRDefault="00EF654A">
      <w:pPr>
        <w:spacing w:line="500" w:lineRule="exact"/>
        <w:ind w:firstLineChars="200" w:firstLine="600"/>
        <w:jc w:val="right"/>
        <w:rPr>
          <w:rFonts w:ascii="黑体" w:eastAsia="黑体" w:hAnsi="黑体" w:cs="Times New Roman"/>
          <w:bCs/>
          <w:color w:val="000000" w:themeColor="text1"/>
          <w:kern w:val="0"/>
          <w:sz w:val="30"/>
          <w:szCs w:val="30"/>
        </w:rPr>
      </w:pPr>
      <w:r>
        <w:rPr>
          <w:rFonts w:ascii="黑体" w:eastAsia="黑体" w:hAnsi="黑体" w:cs="Times New Roman" w:hint="eastAsia"/>
          <w:bCs/>
          <w:color w:val="000000" w:themeColor="text1"/>
          <w:kern w:val="0"/>
          <w:sz w:val="30"/>
          <w:szCs w:val="30"/>
        </w:rPr>
        <w:t>2021年11月</w:t>
      </w:r>
      <w:r w:rsidR="002D6CA1">
        <w:rPr>
          <w:rFonts w:ascii="黑体" w:eastAsia="黑体" w:hAnsi="黑体" w:cs="Times New Roman"/>
          <w:bCs/>
          <w:color w:val="000000" w:themeColor="text1"/>
          <w:kern w:val="0"/>
          <w:sz w:val="30"/>
          <w:szCs w:val="30"/>
        </w:rPr>
        <w:t>8</w:t>
      </w:r>
      <w:r>
        <w:rPr>
          <w:rFonts w:ascii="黑体" w:eastAsia="黑体" w:hAnsi="黑体" w:cs="Times New Roman" w:hint="eastAsia"/>
          <w:bCs/>
          <w:color w:val="000000" w:themeColor="text1"/>
          <w:kern w:val="0"/>
          <w:sz w:val="30"/>
          <w:szCs w:val="30"/>
        </w:rPr>
        <w:t>日</w:t>
      </w:r>
    </w:p>
    <w:p w14:paraId="6B6C2BBB" w14:textId="77777777" w:rsidR="00FA2E7B" w:rsidRDefault="00FA2E7B">
      <w:pPr>
        <w:jc w:val="left"/>
        <w:rPr>
          <w:rFonts w:ascii="仿宋_GB2312" w:eastAsia="仿宋_GB2312"/>
          <w:color w:val="000000" w:themeColor="text1"/>
          <w:sz w:val="24"/>
          <w:szCs w:val="24"/>
        </w:rPr>
      </w:pPr>
      <w:bookmarkStart w:id="0" w:name="_GoBack"/>
      <w:bookmarkEnd w:id="0"/>
    </w:p>
    <w:sectPr w:rsidR="00FA2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1AF6B" w14:textId="77777777" w:rsidR="00523398" w:rsidRDefault="00523398" w:rsidP="002D6CA1">
      <w:r>
        <w:separator/>
      </w:r>
    </w:p>
  </w:endnote>
  <w:endnote w:type="continuationSeparator" w:id="0">
    <w:p w14:paraId="2F0C4F38" w14:textId="77777777" w:rsidR="00523398" w:rsidRDefault="00523398" w:rsidP="002D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35592" w14:textId="77777777" w:rsidR="00523398" w:rsidRDefault="00523398" w:rsidP="002D6CA1">
      <w:r>
        <w:separator/>
      </w:r>
    </w:p>
  </w:footnote>
  <w:footnote w:type="continuationSeparator" w:id="0">
    <w:p w14:paraId="26A73BBC" w14:textId="77777777" w:rsidR="00523398" w:rsidRDefault="00523398" w:rsidP="002D6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E07"/>
    <w:rsid w:val="000C4D48"/>
    <w:rsid w:val="00151814"/>
    <w:rsid w:val="001E07B3"/>
    <w:rsid w:val="002046D9"/>
    <w:rsid w:val="00276143"/>
    <w:rsid w:val="002B02EE"/>
    <w:rsid w:val="002D6CA1"/>
    <w:rsid w:val="00351F33"/>
    <w:rsid w:val="003A5A7F"/>
    <w:rsid w:val="003B64DA"/>
    <w:rsid w:val="003B6864"/>
    <w:rsid w:val="003E6EAD"/>
    <w:rsid w:val="00405B08"/>
    <w:rsid w:val="004379E9"/>
    <w:rsid w:val="00474248"/>
    <w:rsid w:val="004F19F1"/>
    <w:rsid w:val="00523398"/>
    <w:rsid w:val="0053071D"/>
    <w:rsid w:val="005309DF"/>
    <w:rsid w:val="00542342"/>
    <w:rsid w:val="00551307"/>
    <w:rsid w:val="00572768"/>
    <w:rsid w:val="005D2855"/>
    <w:rsid w:val="005E4EA9"/>
    <w:rsid w:val="005F5578"/>
    <w:rsid w:val="006D4DDC"/>
    <w:rsid w:val="00755E44"/>
    <w:rsid w:val="00772E0B"/>
    <w:rsid w:val="00784E36"/>
    <w:rsid w:val="007C1971"/>
    <w:rsid w:val="007C6AC6"/>
    <w:rsid w:val="0093515E"/>
    <w:rsid w:val="0095714B"/>
    <w:rsid w:val="009A3E32"/>
    <w:rsid w:val="009D73E3"/>
    <w:rsid w:val="009F13B8"/>
    <w:rsid w:val="00B844E6"/>
    <w:rsid w:val="00C93FBB"/>
    <w:rsid w:val="00CA3E49"/>
    <w:rsid w:val="00CA7524"/>
    <w:rsid w:val="00D16FCA"/>
    <w:rsid w:val="00D21D4D"/>
    <w:rsid w:val="00D22B54"/>
    <w:rsid w:val="00D22F21"/>
    <w:rsid w:val="00D81E85"/>
    <w:rsid w:val="00DA52AD"/>
    <w:rsid w:val="00E02ECF"/>
    <w:rsid w:val="00EF654A"/>
    <w:rsid w:val="00F60497"/>
    <w:rsid w:val="00F77E07"/>
    <w:rsid w:val="00FA002E"/>
    <w:rsid w:val="00FA2E7B"/>
    <w:rsid w:val="00FD1A7F"/>
    <w:rsid w:val="00FF6C30"/>
    <w:rsid w:val="03C90260"/>
    <w:rsid w:val="171F5196"/>
    <w:rsid w:val="3BDC6240"/>
    <w:rsid w:val="43A37401"/>
    <w:rsid w:val="52802E5D"/>
    <w:rsid w:val="5B9654E3"/>
    <w:rsid w:val="6E0C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66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  剑</dc:creator>
  <cp:lastModifiedBy>Administrator</cp:lastModifiedBy>
  <cp:revision>31</cp:revision>
  <cp:lastPrinted>2018-09-20T02:05:00Z</cp:lastPrinted>
  <dcterms:created xsi:type="dcterms:W3CDTF">2017-09-01T02:51:00Z</dcterms:created>
  <dcterms:modified xsi:type="dcterms:W3CDTF">2021-11-09T07:51:00Z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7FABC6D851424633A8A85AE168ACBE35</vt:lpwstr>
  </property>
</Properties>
</file>